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Перечень защитных средств для штатного электрика школы</w:t>
      </w:r>
    </w:p>
    <w:p>
      <w:r>
        <w:t>На основании Правил ПУЭ, NE1-02:2019 и норм электробезопасности для образовательных учреждений.</w:t>
        <w:br/>
        <w:t>Данный список может использоваться для закупок, составления актов приёмки, служебных записок или внутренней отчетности.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№</w:t>
            </w:r>
          </w:p>
        </w:tc>
        <w:tc>
          <w:tcPr>
            <w:tcW w:type="dxa" w:w="2160"/>
          </w:tcPr>
          <w:p>
            <w:r>
              <w:t>Наименование средства</w:t>
            </w:r>
          </w:p>
        </w:tc>
        <w:tc>
          <w:tcPr>
            <w:tcW w:type="dxa" w:w="2160"/>
          </w:tcPr>
          <w:p>
            <w:r>
              <w:t>Кол-во</w:t>
            </w:r>
          </w:p>
        </w:tc>
        <w:tc>
          <w:tcPr>
            <w:tcW w:type="dxa" w:w="2160"/>
          </w:tcPr>
          <w:p>
            <w:r>
              <w:t>Примечание</w:t>
            </w:r>
          </w:p>
        </w:tc>
      </w:tr>
      <w:tr>
        <w:tc>
          <w:tcPr>
            <w:tcW w:type="dxa" w:w="2160"/>
          </w:tcPr>
          <w:p>
            <w:r>
              <w:t>1</w:t>
            </w:r>
          </w:p>
        </w:tc>
        <w:tc>
          <w:tcPr>
            <w:tcW w:type="dxa" w:w="2160"/>
          </w:tcPr>
          <w:p>
            <w:r>
              <w:t>Диэлектрические перчатки до 1000 В</w:t>
            </w:r>
          </w:p>
        </w:tc>
        <w:tc>
          <w:tcPr>
            <w:tcW w:type="dxa" w:w="2160"/>
          </w:tcPr>
          <w:p>
            <w:r>
              <w:t>1 пара</w:t>
            </w:r>
          </w:p>
        </w:tc>
        <w:tc>
          <w:tcPr>
            <w:tcW w:type="dxa" w:w="2160"/>
          </w:tcPr>
          <w:p>
            <w:r>
              <w:t>Срок поверки — 6 мес.</w:t>
            </w:r>
          </w:p>
        </w:tc>
      </w:tr>
      <w:tr>
        <w:tc>
          <w:tcPr>
            <w:tcW w:type="dxa" w:w="2160"/>
          </w:tcPr>
          <w:p>
            <w:r>
              <w:t>2</w:t>
            </w:r>
          </w:p>
        </w:tc>
        <w:tc>
          <w:tcPr>
            <w:tcW w:type="dxa" w:w="2160"/>
          </w:tcPr>
          <w:p>
            <w:r>
              <w:t>Диэлектрический коврик (толщ. ≥ 6 мм)</w:t>
            </w:r>
          </w:p>
        </w:tc>
        <w:tc>
          <w:tcPr>
            <w:tcW w:type="dxa" w:w="2160"/>
          </w:tcPr>
          <w:p>
            <w:r>
              <w:t>1 шт</w:t>
            </w:r>
          </w:p>
        </w:tc>
        <w:tc>
          <w:tcPr>
            <w:tcW w:type="dxa" w:w="2160"/>
          </w:tcPr>
          <w:p>
            <w:r>
              <w:t>Укладка перед щитом</w:t>
            </w:r>
          </w:p>
        </w:tc>
      </w:tr>
      <w:tr>
        <w:tc>
          <w:tcPr>
            <w:tcW w:type="dxa" w:w="2160"/>
          </w:tcPr>
          <w:p>
            <w:r>
              <w:t>3</w:t>
            </w:r>
          </w:p>
        </w:tc>
        <w:tc>
          <w:tcPr>
            <w:tcW w:type="dxa" w:w="2160"/>
          </w:tcPr>
          <w:p>
            <w:r>
              <w:t>Отвёртка изолированная (до 1000 В)</w:t>
            </w:r>
          </w:p>
        </w:tc>
        <w:tc>
          <w:tcPr>
            <w:tcW w:type="dxa" w:w="2160"/>
          </w:tcPr>
          <w:p>
            <w:r>
              <w:t>2 шт</w:t>
            </w:r>
          </w:p>
        </w:tc>
        <w:tc>
          <w:tcPr>
            <w:tcW w:type="dxa" w:w="2160"/>
          </w:tcPr>
          <w:p>
            <w:r>
              <w:t>Крестовая и плоская</w:t>
            </w:r>
          </w:p>
        </w:tc>
      </w:tr>
      <w:tr>
        <w:tc>
          <w:tcPr>
            <w:tcW w:type="dxa" w:w="2160"/>
          </w:tcPr>
          <w:p>
            <w:r>
              <w:t>4</w:t>
            </w:r>
          </w:p>
        </w:tc>
        <w:tc>
          <w:tcPr>
            <w:tcW w:type="dxa" w:w="2160"/>
          </w:tcPr>
          <w:p>
            <w:r>
              <w:t>Пассатижи с изолирующей ручкой</w:t>
            </w:r>
          </w:p>
        </w:tc>
        <w:tc>
          <w:tcPr>
            <w:tcW w:type="dxa" w:w="2160"/>
          </w:tcPr>
          <w:p>
            <w:r>
              <w:t>1 шт</w:t>
            </w:r>
          </w:p>
        </w:tc>
        <w:tc>
          <w:tcPr>
            <w:tcW w:type="dxa" w:w="2160"/>
          </w:tcPr>
          <w:p>
            <w:r>
              <w:t>С допуском до 1000 В</w:t>
            </w:r>
          </w:p>
        </w:tc>
      </w:tr>
      <w:tr>
        <w:tc>
          <w:tcPr>
            <w:tcW w:type="dxa" w:w="2160"/>
          </w:tcPr>
          <w:p>
            <w:r>
              <w:t>5</w:t>
            </w:r>
          </w:p>
        </w:tc>
        <w:tc>
          <w:tcPr>
            <w:tcW w:type="dxa" w:w="2160"/>
          </w:tcPr>
          <w:p>
            <w:r>
              <w:t>Нож электромонтажный изолированный</w:t>
            </w:r>
          </w:p>
        </w:tc>
        <w:tc>
          <w:tcPr>
            <w:tcW w:type="dxa" w:w="2160"/>
          </w:tcPr>
          <w:p>
            <w:r>
              <w:t>1 шт</w:t>
            </w:r>
          </w:p>
        </w:tc>
        <w:tc>
          <w:tcPr>
            <w:tcW w:type="dxa" w:w="2160"/>
          </w:tcPr>
          <w:p>
            <w:r>
              <w:t>Желательно с фиксатором</w:t>
            </w:r>
          </w:p>
        </w:tc>
      </w:tr>
      <w:tr>
        <w:tc>
          <w:tcPr>
            <w:tcW w:type="dxa" w:w="2160"/>
          </w:tcPr>
          <w:p>
            <w:r>
              <w:t>6</w:t>
            </w:r>
          </w:p>
        </w:tc>
        <w:tc>
          <w:tcPr>
            <w:tcW w:type="dxa" w:w="2160"/>
          </w:tcPr>
          <w:p>
            <w:r>
              <w:t>Индикатор напряжения (контактный)</w:t>
            </w:r>
          </w:p>
        </w:tc>
        <w:tc>
          <w:tcPr>
            <w:tcW w:type="dxa" w:w="2160"/>
          </w:tcPr>
          <w:p>
            <w:r>
              <w:t>1 шт</w:t>
            </w:r>
          </w:p>
        </w:tc>
        <w:tc>
          <w:tcPr>
            <w:tcW w:type="dxa" w:w="2160"/>
          </w:tcPr>
          <w:p>
            <w:r>
              <w:t>Обязателен по ПУЭ</w:t>
            </w:r>
          </w:p>
        </w:tc>
      </w:tr>
      <w:tr>
        <w:tc>
          <w:tcPr>
            <w:tcW w:type="dxa" w:w="2160"/>
          </w:tcPr>
          <w:p>
            <w:r>
              <w:t>7</w:t>
            </w:r>
          </w:p>
        </w:tc>
        <w:tc>
          <w:tcPr>
            <w:tcW w:type="dxa" w:w="2160"/>
          </w:tcPr>
          <w:p>
            <w:r>
              <w:t>Индикатор бесконтактный (220–1000 В)</w:t>
            </w:r>
          </w:p>
        </w:tc>
        <w:tc>
          <w:tcPr>
            <w:tcW w:type="dxa" w:w="2160"/>
          </w:tcPr>
          <w:p>
            <w:r>
              <w:t>1 шт</w:t>
            </w:r>
          </w:p>
        </w:tc>
        <w:tc>
          <w:tcPr>
            <w:tcW w:type="dxa" w:w="2160"/>
          </w:tcPr>
          <w:p>
            <w:r>
              <w:t>Удобен в быту</w:t>
            </w:r>
          </w:p>
        </w:tc>
      </w:tr>
      <w:tr>
        <w:tc>
          <w:tcPr>
            <w:tcW w:type="dxa" w:w="2160"/>
          </w:tcPr>
          <w:p>
            <w:r>
              <w:t>8</w:t>
            </w:r>
          </w:p>
        </w:tc>
        <w:tc>
          <w:tcPr>
            <w:tcW w:type="dxa" w:w="2160"/>
          </w:tcPr>
          <w:p>
            <w:r>
              <w:t>Знаки безопасности ("Не включать", "Заземлено")</w:t>
            </w:r>
          </w:p>
        </w:tc>
        <w:tc>
          <w:tcPr>
            <w:tcW w:type="dxa" w:w="2160"/>
          </w:tcPr>
          <w:p>
            <w:r>
              <w:t>3–5 шт</w:t>
            </w:r>
          </w:p>
        </w:tc>
        <w:tc>
          <w:tcPr>
            <w:tcW w:type="dxa" w:w="2160"/>
          </w:tcPr>
          <w:p>
            <w:r>
              <w:t>На гибком основании или пластике</w:t>
            </w:r>
          </w:p>
        </w:tc>
      </w:tr>
      <w:tr>
        <w:tc>
          <w:tcPr>
            <w:tcW w:type="dxa" w:w="2160"/>
          </w:tcPr>
          <w:p>
            <w:r>
              <w:t>9</w:t>
            </w:r>
          </w:p>
        </w:tc>
        <w:tc>
          <w:tcPr>
            <w:tcW w:type="dxa" w:w="2160"/>
          </w:tcPr>
          <w:p>
            <w:r>
              <w:t>Каска диэлектрическая</w:t>
            </w:r>
          </w:p>
        </w:tc>
        <w:tc>
          <w:tcPr>
            <w:tcW w:type="dxa" w:w="2160"/>
          </w:tcPr>
          <w:p>
            <w:r>
              <w:t>1 шт</w:t>
            </w:r>
          </w:p>
        </w:tc>
        <w:tc>
          <w:tcPr>
            <w:tcW w:type="dxa" w:w="2160"/>
          </w:tcPr>
          <w:p>
            <w:r>
              <w:t>При работах в щите, на высоте</w:t>
            </w:r>
          </w:p>
        </w:tc>
      </w:tr>
      <w:tr>
        <w:tc>
          <w:tcPr>
            <w:tcW w:type="dxa" w:w="2160"/>
          </w:tcPr>
          <w:p>
            <w:r>
              <w:t>10</w:t>
            </w:r>
          </w:p>
        </w:tc>
        <w:tc>
          <w:tcPr>
            <w:tcW w:type="dxa" w:w="2160"/>
          </w:tcPr>
          <w:p>
            <w:r>
              <w:t>Очки защитные</w:t>
            </w:r>
          </w:p>
        </w:tc>
        <w:tc>
          <w:tcPr>
            <w:tcW w:type="dxa" w:w="2160"/>
          </w:tcPr>
          <w:p>
            <w:r>
              <w:t>1 шт</w:t>
            </w:r>
          </w:p>
        </w:tc>
        <w:tc>
          <w:tcPr>
            <w:tcW w:type="dxa" w:w="2160"/>
          </w:tcPr>
          <w:p>
            <w:r>
              <w:t>При демонтаже старых автоматов</w:t>
            </w:r>
          </w:p>
        </w:tc>
      </w:tr>
      <w:tr>
        <w:tc>
          <w:tcPr>
            <w:tcW w:type="dxa" w:w="2160"/>
          </w:tcPr>
          <w:p>
            <w:r>
              <w:t>11</w:t>
            </w:r>
          </w:p>
        </w:tc>
        <w:tc>
          <w:tcPr>
            <w:tcW w:type="dxa" w:w="2160"/>
          </w:tcPr>
          <w:p>
            <w:r>
              <w:t>Аптечка первой помощи (электрощитовая)</w:t>
            </w:r>
          </w:p>
        </w:tc>
        <w:tc>
          <w:tcPr>
            <w:tcW w:type="dxa" w:w="2160"/>
          </w:tcPr>
          <w:p>
            <w:r>
              <w:t>1 компл.</w:t>
            </w:r>
          </w:p>
        </w:tc>
        <w:tc>
          <w:tcPr>
            <w:tcW w:type="dxa" w:w="2160"/>
          </w:tcPr>
          <w:p>
            <w:r>
              <w:t>Для ожогов и порезов</w:t>
            </w:r>
          </w:p>
        </w:tc>
      </w:tr>
      <w:tr>
        <w:tc>
          <w:tcPr>
            <w:tcW w:type="dxa" w:w="2160"/>
          </w:tcPr>
          <w:p>
            <w:r>
              <w:t>12</w:t>
            </w:r>
          </w:p>
        </w:tc>
        <w:tc>
          <w:tcPr>
            <w:tcW w:type="dxa" w:w="2160"/>
          </w:tcPr>
          <w:p>
            <w:r>
              <w:t>Сумка или ящик для хранения средств</w:t>
            </w:r>
          </w:p>
        </w:tc>
        <w:tc>
          <w:tcPr>
            <w:tcW w:type="dxa" w:w="2160"/>
          </w:tcPr>
          <w:p>
            <w:r>
              <w:t>1 шт</w:t>
            </w:r>
          </w:p>
        </w:tc>
        <w:tc>
          <w:tcPr>
            <w:tcW w:type="dxa" w:w="2160"/>
          </w:tcPr>
          <w:p>
            <w:r>
              <w:t>Можно подписать “ОЗП”</w:t>
            </w:r>
          </w:p>
        </w:tc>
      </w:tr>
    </w:tbl>
    <w:p>
      <w:pPr>
        <w:pStyle w:val="Heading2"/>
      </w:pPr>
      <w:r>
        <w:t>Дополнительно (по мере необходимости):</w:t>
      </w:r>
    </w:p>
    <w:p>
      <w:r>
        <w:t>- Штанга изолирующая оперативная (до 1000 В)</w:t>
      </w:r>
    </w:p>
    <w:p>
      <w:r>
        <w:t>- Переносное заземление</w:t>
      </w:r>
    </w:p>
    <w:p>
      <w:r>
        <w:t>- Табличка "Работает человек" на магните или липучке</w:t>
      </w:r>
    </w:p>
    <w:p>
      <w:pPr>
        <w:pStyle w:val="Heading2"/>
      </w:pPr>
      <w:r>
        <w:t>Формулировка для служебной записки или акта:</w:t>
      </w:r>
    </w:p>
    <w:p>
      <w:r>
        <w:t>В целях обеспечения соблюдения требований электробезопасности, прошу рассмотреть возможность закупки и предоставления штатному электрику школы следующего перечня средств индивидуальной защиты и контроля. Отсутствие перечисленных позиций создаёт риск нарушения правил безопасной эксплуатации электроустановок в образовательном учреждении.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